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1" w:rsidRPr="001A0214" w:rsidRDefault="00F96EF5" w:rsidP="00F96EF5">
      <w:pPr>
        <w:rPr>
          <w:rFonts w:ascii="Century Gothic" w:hAnsi="Century Gothic" w:cstheme="minorHAnsi"/>
          <w:b/>
          <w:color w:val="000000" w:themeColor="text1"/>
        </w:rPr>
      </w:pPr>
      <w:r w:rsidRPr="001A0214">
        <w:rPr>
          <w:rFonts w:ascii="Century Gothic" w:hAnsi="Century Gothic" w:cstheme="minorHAnsi"/>
          <w:b/>
          <w:color w:val="000000" w:themeColor="text1"/>
        </w:rPr>
        <w:t>Bell Schedule:</w:t>
      </w:r>
      <w:r w:rsidR="009C24AB" w:rsidRPr="001A0214">
        <w:rPr>
          <w:rFonts w:ascii="Century Gothic" w:hAnsi="Century Gothic" w:cstheme="minorHAnsi"/>
          <w:b/>
          <w:color w:val="000000" w:themeColor="text1"/>
        </w:rPr>
        <w:t xml:space="preserve">  </w:t>
      </w:r>
      <w:r w:rsidR="0007026E">
        <w:rPr>
          <w:rFonts w:ascii="Century Gothic" w:hAnsi="Century Gothic" w:cstheme="minorHAnsi"/>
          <w:color w:val="000000" w:themeColor="text1"/>
        </w:rPr>
        <w:t xml:space="preserve">Doors open daily at 8:10 </w:t>
      </w:r>
      <w:r w:rsidR="009C24AB" w:rsidRPr="001A0214">
        <w:rPr>
          <w:rFonts w:ascii="Century Gothic" w:hAnsi="Century Gothic" w:cstheme="minorHAnsi"/>
          <w:color w:val="000000" w:themeColor="text1"/>
        </w:rPr>
        <w:t>AM</w:t>
      </w:r>
      <w:r w:rsidR="0007026E">
        <w:rPr>
          <w:rFonts w:ascii="Century Gothic" w:hAnsi="Century Gothic" w:cstheme="minorHAnsi"/>
          <w:color w:val="000000" w:themeColor="text1"/>
        </w:rPr>
        <w:t xml:space="preserve">, </w:t>
      </w:r>
      <w:proofErr w:type="spellStart"/>
      <w:r w:rsidR="0007026E">
        <w:rPr>
          <w:rFonts w:ascii="Century Gothic" w:hAnsi="Century Gothic" w:cstheme="minorHAnsi"/>
          <w:color w:val="000000" w:themeColor="text1"/>
        </w:rPr>
        <w:t>Tardies</w:t>
      </w:r>
      <w:proofErr w:type="spellEnd"/>
      <w:r w:rsidR="0007026E">
        <w:rPr>
          <w:rFonts w:ascii="Century Gothic" w:hAnsi="Century Gothic" w:cstheme="minorHAnsi"/>
          <w:color w:val="000000" w:themeColor="text1"/>
        </w:rPr>
        <w:t xml:space="preserve"> begin at 8:20</w:t>
      </w:r>
      <w:r w:rsidR="001A4B91" w:rsidRPr="001A0214">
        <w:rPr>
          <w:rFonts w:ascii="Century Gothic" w:hAnsi="Century Gothic" w:cstheme="minorHAnsi"/>
          <w:color w:val="000000" w:themeColor="text1"/>
        </w:rPr>
        <w:t>AM</w:t>
      </w:r>
    </w:p>
    <w:p w:rsidR="00F96EF5" w:rsidRPr="0051466F" w:rsidRDefault="00F96EF5" w:rsidP="00F96EF5">
      <w:pPr>
        <w:rPr>
          <w:rFonts w:ascii="Century Gothic" w:hAnsi="Century Gothic" w:cstheme="minorHAnsi"/>
          <w:b/>
          <w:color w:val="000000" w:themeColor="text1"/>
        </w:rPr>
      </w:pPr>
      <w:r w:rsidRPr="001A0214">
        <w:rPr>
          <w:rFonts w:ascii="Century Gothic" w:hAnsi="Century Gothic" w:cstheme="minorHAnsi"/>
          <w:b/>
          <w:color w:val="000000" w:themeColor="text1"/>
        </w:rPr>
        <w:t xml:space="preserve">Monday, Tuesday, Thursday and </w:t>
      </w:r>
      <w:r w:rsidRPr="0051466F">
        <w:rPr>
          <w:rFonts w:ascii="Century Gothic" w:hAnsi="Century Gothic" w:cstheme="minorHAnsi"/>
          <w:b/>
          <w:color w:val="000000" w:themeColor="text1"/>
        </w:rPr>
        <w:t xml:space="preserve">Friday:  </w:t>
      </w:r>
      <w:r w:rsidR="0007026E">
        <w:rPr>
          <w:rFonts w:ascii="Century Gothic" w:hAnsi="Century Gothic" w:cstheme="minorHAnsi"/>
          <w:color w:val="000000" w:themeColor="text1"/>
        </w:rPr>
        <w:t>8:20AM-3:45</w:t>
      </w:r>
      <w:r w:rsidR="00F22DE1" w:rsidRPr="0051466F">
        <w:rPr>
          <w:rFonts w:ascii="Century Gothic" w:hAnsi="Century Gothic" w:cstheme="minorHAnsi"/>
          <w:color w:val="000000" w:themeColor="text1"/>
        </w:rPr>
        <w:t>PM</w:t>
      </w:r>
      <w:r w:rsidR="0007026E">
        <w:rPr>
          <w:rFonts w:ascii="Century Gothic" w:hAnsi="Century Gothic" w:cstheme="minorHAnsi"/>
          <w:color w:val="000000" w:themeColor="text1"/>
        </w:rPr>
        <w:t xml:space="preserve"> + 2nd Dismissal at 4:3</w:t>
      </w:r>
      <w:r w:rsidR="003C130E">
        <w:rPr>
          <w:rFonts w:ascii="Century Gothic" w:hAnsi="Century Gothic" w:cstheme="minorHAnsi"/>
          <w:color w:val="000000" w:themeColor="text1"/>
        </w:rPr>
        <w:t>0</w:t>
      </w:r>
      <w:r w:rsidR="00F22DE1" w:rsidRPr="0051466F">
        <w:rPr>
          <w:rFonts w:ascii="Century Gothic" w:hAnsi="Century Gothic" w:cstheme="minorHAnsi"/>
          <w:color w:val="000000" w:themeColor="text1"/>
        </w:rPr>
        <w:t>PM (</w:t>
      </w:r>
      <w:r w:rsidRPr="0051466F">
        <w:rPr>
          <w:rFonts w:ascii="Century Gothic" w:hAnsi="Century Gothic" w:cstheme="minorHAnsi"/>
          <w:color w:val="000000" w:themeColor="text1"/>
        </w:rPr>
        <w:t xml:space="preserve">2nd Dismissal </w:t>
      </w:r>
      <w:r w:rsidR="009C24AB" w:rsidRPr="0051466F">
        <w:rPr>
          <w:rFonts w:ascii="Century Gothic" w:hAnsi="Century Gothic" w:cstheme="minorHAnsi"/>
          <w:color w:val="000000" w:themeColor="text1"/>
        </w:rPr>
        <w:t>after</w:t>
      </w:r>
      <w:r w:rsidR="00F22DE1" w:rsidRPr="0051466F">
        <w:rPr>
          <w:rFonts w:ascii="Century Gothic" w:hAnsi="Century Gothic" w:cstheme="minorHAnsi"/>
          <w:color w:val="000000" w:themeColor="text1"/>
        </w:rPr>
        <w:t xml:space="preserve"> Interventions </w:t>
      </w:r>
      <w:r w:rsidRPr="0051466F">
        <w:rPr>
          <w:rFonts w:ascii="Century Gothic" w:hAnsi="Century Gothic" w:cstheme="minorHAnsi"/>
          <w:color w:val="000000" w:themeColor="text1"/>
        </w:rPr>
        <w:t>for students staying for Mandatory Tutoring</w:t>
      </w:r>
      <w:r w:rsidR="003C130E">
        <w:rPr>
          <w:rFonts w:ascii="Century Gothic" w:hAnsi="Century Gothic" w:cstheme="minorHAnsi"/>
          <w:color w:val="000000" w:themeColor="text1"/>
        </w:rPr>
        <w:t>, Refocus</w:t>
      </w:r>
      <w:r w:rsidRPr="0051466F">
        <w:rPr>
          <w:rFonts w:ascii="Century Gothic" w:hAnsi="Century Gothic" w:cstheme="minorHAnsi"/>
          <w:color w:val="000000" w:themeColor="text1"/>
        </w:rPr>
        <w:t xml:space="preserve"> &amp; College Prep</w:t>
      </w:r>
      <w:r w:rsidR="00F22DE1" w:rsidRPr="0051466F">
        <w:rPr>
          <w:rFonts w:ascii="Century Gothic" w:hAnsi="Century Gothic" w:cstheme="minorHAnsi"/>
          <w:color w:val="000000" w:themeColor="text1"/>
        </w:rPr>
        <w:t>)</w:t>
      </w:r>
    </w:p>
    <w:p w:rsidR="00F96EF5" w:rsidRPr="001A0214" w:rsidRDefault="00F96EF5" w:rsidP="00F96EF5">
      <w:pPr>
        <w:rPr>
          <w:rFonts w:ascii="Century Gothic" w:hAnsi="Century Gothic" w:cstheme="minorHAnsi"/>
          <w:color w:val="000000" w:themeColor="text1"/>
        </w:rPr>
      </w:pPr>
      <w:r w:rsidRPr="0051466F">
        <w:rPr>
          <w:rFonts w:ascii="Century Gothic" w:hAnsi="Century Gothic" w:cstheme="minorHAnsi"/>
          <w:b/>
          <w:color w:val="000000" w:themeColor="text1"/>
        </w:rPr>
        <w:t>Wednesdays:</w:t>
      </w:r>
      <w:r w:rsidR="003C130E">
        <w:rPr>
          <w:rFonts w:ascii="Century Gothic" w:hAnsi="Century Gothic" w:cstheme="minorHAnsi"/>
          <w:color w:val="000000" w:themeColor="text1"/>
        </w:rPr>
        <w:t xml:space="preserve"> 8:00AM-1</w:t>
      </w:r>
      <w:r w:rsidR="000652DB">
        <w:rPr>
          <w:rFonts w:ascii="Century Gothic" w:hAnsi="Century Gothic" w:cstheme="minorHAnsi"/>
          <w:color w:val="000000" w:themeColor="text1"/>
        </w:rPr>
        <w:t>:</w:t>
      </w:r>
      <w:r w:rsidR="0007026E">
        <w:rPr>
          <w:rFonts w:ascii="Century Gothic" w:hAnsi="Century Gothic" w:cstheme="minorHAnsi"/>
          <w:color w:val="000000" w:themeColor="text1"/>
        </w:rPr>
        <w:t>30</w:t>
      </w:r>
      <w:r w:rsidRPr="0051466F">
        <w:rPr>
          <w:rFonts w:ascii="Century Gothic" w:hAnsi="Century Gothic" w:cstheme="minorHAnsi"/>
          <w:color w:val="000000" w:themeColor="text1"/>
        </w:rPr>
        <w:t xml:space="preserve">PM </w:t>
      </w:r>
      <w:r w:rsidR="009C24AB" w:rsidRPr="0051466F">
        <w:rPr>
          <w:rFonts w:ascii="Century Gothic" w:hAnsi="Century Gothic" w:cstheme="minorHAnsi"/>
          <w:color w:val="000000" w:themeColor="text1"/>
        </w:rPr>
        <w:t>(Early</w:t>
      </w:r>
      <w:r w:rsidRPr="0051466F">
        <w:rPr>
          <w:rFonts w:ascii="Century Gothic" w:hAnsi="Century Gothic" w:cstheme="minorHAnsi"/>
          <w:color w:val="000000" w:themeColor="text1"/>
        </w:rPr>
        <w:t xml:space="preserve"> Dismissal, no After School Interventions)</w:t>
      </w:r>
    </w:p>
    <w:p w:rsidR="00F96EF5" w:rsidRPr="001A0214" w:rsidRDefault="00F96EF5" w:rsidP="00F96EF5">
      <w:pPr>
        <w:rPr>
          <w:rFonts w:ascii="Century Gothic" w:hAnsi="Century Gothic" w:cstheme="minorHAnsi"/>
          <w:b/>
          <w:color w:val="000000" w:themeColor="text1"/>
        </w:rPr>
      </w:pPr>
      <w:r w:rsidRPr="001A0214">
        <w:rPr>
          <w:rFonts w:ascii="Century Gothic" w:hAnsi="Century Gothic" w:cstheme="minorHAnsi"/>
          <w:b/>
          <w:color w:val="000000" w:themeColor="text1"/>
        </w:rPr>
        <w:t>Sample Student Schedule: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605"/>
        <w:gridCol w:w="3060"/>
        <w:gridCol w:w="1350"/>
        <w:gridCol w:w="3330"/>
      </w:tblGrid>
      <w:tr w:rsidR="00F96EF5" w:rsidRPr="001A0214" w:rsidTr="001A4B91">
        <w:trPr>
          <w:trHeight w:val="495"/>
          <w:jc w:val="center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6EF5" w:rsidRPr="001A0214" w:rsidRDefault="00F57D02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Sample Schedule</w:t>
            </w:r>
          </w:p>
        </w:tc>
      </w:tr>
      <w:tr w:rsidR="00F96EF5" w:rsidRPr="001A0214" w:rsidTr="001A4B91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F96EF5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99093C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Mon, Tues, Thurs, Fri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F96EF5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F96EF5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0214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</w:tr>
      <w:tr w:rsidR="00F96EF5" w:rsidRPr="001A0214" w:rsidTr="001A4B91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07026E" w:rsidP="00065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8:20-8:5</w:t>
            </w:r>
            <w:r w:rsidR="00F57D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F96EF5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Breakfast</w:t>
            </w:r>
            <w:r w:rsidR="00F57D02">
              <w:rPr>
                <w:rFonts w:ascii="Calibri" w:eastAsia="Times New Roman" w:hAnsi="Calibri" w:cs="Calibri"/>
                <w:color w:val="000000"/>
              </w:rPr>
              <w:t xml:space="preserve"> / Advisory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07026E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8:20-8:3</w:t>
            </w:r>
            <w:r w:rsidR="00B757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6EF5" w:rsidRPr="001A0214" w:rsidRDefault="00F96EF5" w:rsidP="00F9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Breakfast</w:t>
            </w:r>
            <w:r w:rsidR="0099093C">
              <w:rPr>
                <w:rFonts w:ascii="Calibri" w:eastAsia="Times New Roman" w:hAnsi="Calibri" w:cs="Calibri"/>
                <w:color w:val="000000"/>
              </w:rPr>
              <w:t xml:space="preserve"> / Advisory</w:t>
            </w:r>
          </w:p>
        </w:tc>
      </w:tr>
      <w:tr w:rsidR="003C130E" w:rsidRPr="001A0214" w:rsidTr="001A4B91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30E" w:rsidRPr="001A0214" w:rsidRDefault="0007026E" w:rsidP="003C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8:55-9:5</w:t>
            </w:r>
            <w:r w:rsidR="00C30E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130E" w:rsidRPr="001A0214" w:rsidRDefault="003C130E" w:rsidP="003C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 Tracks - Math 1 or Math 2 Honors)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30E" w:rsidRPr="001A0214" w:rsidRDefault="0007026E" w:rsidP="003C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8:35-9:15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130E" w:rsidRPr="001A0214" w:rsidRDefault="00C30E65" w:rsidP="003C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 Tracks - Math 1 or Math 2 Honors)</w:t>
            </w:r>
          </w:p>
        </w:tc>
      </w:tr>
      <w:tr w:rsidR="00C30E65" w:rsidRPr="001A0214" w:rsidTr="001A4B91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9:58-10:5</w:t>
            </w:r>
            <w:r w:rsidR="00C30E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9:20-10:00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11:01-11:59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Humanities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10:05-10:45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Humanities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12:04-1:05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10:45-11:20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1:05-1:44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11:20-12:00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1:44-2:42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Creative Core Elective (4x per week, 1x per week PE)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12:05-12:45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Creative Core Elective (4x per week, 1x per week PE)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2:47-3:45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Spanish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12:50-1:30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  <w:r w:rsidRPr="005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3:50-4:30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CP/MT(Interventions)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1A0214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</w:t>
            </w:r>
            <w:r w:rsidR="00C30E65"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1A0214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Dismissal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(No Interventions)</w:t>
            </w: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E65" w:rsidRPr="001A0214" w:rsidTr="003C130E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3:50-4:30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Clubs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07026E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1:35-2:20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0E65" w:rsidRPr="0051466F" w:rsidRDefault="00C30E65" w:rsidP="00C30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Clubs (Optional)</w:t>
            </w:r>
          </w:p>
        </w:tc>
      </w:tr>
    </w:tbl>
    <w:p w:rsidR="00C30E65" w:rsidRDefault="00C30E65" w:rsidP="00F96EF5">
      <w:pPr>
        <w:rPr>
          <w:rFonts w:ascii="Century Gothic" w:hAnsi="Century Gothic" w:cstheme="minorHAnsi"/>
          <w:b/>
          <w:color w:val="000000" w:themeColor="text1"/>
        </w:rPr>
      </w:pPr>
    </w:p>
    <w:p w:rsidR="006C34BB" w:rsidRPr="00CA376C" w:rsidRDefault="00CA376C" w:rsidP="00F96EF5">
      <w:pPr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b/>
          <w:color w:val="000000" w:themeColor="text1"/>
        </w:rPr>
        <w:t>*Creative Core Electives</w:t>
      </w:r>
      <w:r w:rsidR="00E34BB9">
        <w:rPr>
          <w:rFonts w:ascii="Century Gothic" w:hAnsi="Century Gothic" w:cstheme="minorHAnsi"/>
          <w:b/>
          <w:color w:val="000000" w:themeColor="text1"/>
        </w:rPr>
        <w:t xml:space="preserve"> / Registration</w:t>
      </w:r>
      <w:r>
        <w:rPr>
          <w:rFonts w:ascii="Century Gothic" w:hAnsi="Century Gothic" w:cstheme="minorHAnsi"/>
          <w:b/>
          <w:color w:val="000000" w:themeColor="text1"/>
        </w:rPr>
        <w:t xml:space="preserve">:  </w:t>
      </w:r>
      <w:r w:rsidR="00E34BB9">
        <w:rPr>
          <w:rFonts w:ascii="Century Gothic" w:hAnsi="Century Gothic" w:cstheme="minorHAnsi"/>
          <w:color w:val="000000" w:themeColor="text1"/>
        </w:rPr>
        <w:t xml:space="preserve">Students will register for their Creative Core electives and/or Math tracks during DSST New Student Onboarding if they are new-to-DSST or directly with our College Success team if they are in our DSST: CG Middle School. </w:t>
      </w:r>
    </w:p>
    <w:p w:rsidR="00F96EF5" w:rsidRPr="001A0214" w:rsidRDefault="00F96EF5" w:rsidP="00450DA6">
      <w:pPr>
        <w:spacing w:after="0"/>
        <w:rPr>
          <w:rFonts w:ascii="Century Gothic" w:hAnsi="Century Gothic" w:cstheme="minorHAnsi"/>
          <w:b/>
          <w:color w:val="000000" w:themeColor="text1"/>
        </w:rPr>
      </w:pPr>
      <w:r w:rsidRPr="001A0214">
        <w:rPr>
          <w:rFonts w:ascii="Century Gothic" w:hAnsi="Century Gothic" w:cstheme="minorHAnsi"/>
          <w:b/>
          <w:color w:val="000000" w:themeColor="text1"/>
        </w:rPr>
        <w:t>Attendance Policy</w:t>
      </w:r>
      <w:r w:rsidR="009C24AB" w:rsidRPr="001A0214">
        <w:rPr>
          <w:rFonts w:ascii="Century Gothic" w:hAnsi="Century Gothic" w:cstheme="minorHAnsi"/>
          <w:b/>
          <w:color w:val="000000" w:themeColor="text1"/>
        </w:rPr>
        <w:t>:</w:t>
      </w:r>
    </w:p>
    <w:p w:rsidR="00F96EF5" w:rsidRPr="001A0214" w:rsidRDefault="00F96EF5" w:rsidP="00450DA6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theme="minorHAnsi"/>
          <w:color w:val="000000" w:themeColor="text1"/>
        </w:rPr>
      </w:pPr>
      <w:r w:rsidRPr="001A0214">
        <w:rPr>
          <w:rFonts w:ascii="Century Gothic" w:hAnsi="Century Gothic" w:cstheme="minorHAnsi"/>
          <w:color w:val="000000" w:themeColor="text1"/>
        </w:rPr>
        <w:t xml:space="preserve">5 excused/unexcused absences in school year </w:t>
      </w:r>
      <w:r w:rsidR="009C24AB" w:rsidRPr="001A0214">
        <w:rPr>
          <w:rFonts w:ascii="Century Gothic" w:hAnsi="Century Gothic" w:cstheme="minorHAnsi"/>
          <w:color w:val="000000" w:themeColor="text1"/>
        </w:rPr>
        <w:t>=</w:t>
      </w:r>
      <w:r w:rsidRPr="001A0214">
        <w:rPr>
          <w:rFonts w:ascii="Century Gothic" w:hAnsi="Century Gothic" w:cstheme="minorHAnsi"/>
          <w:color w:val="000000" w:themeColor="text1"/>
        </w:rPr>
        <w:t xml:space="preserve"> Make Up Day</w:t>
      </w:r>
      <w:r w:rsidR="001A4B91" w:rsidRPr="001A0214">
        <w:rPr>
          <w:rFonts w:ascii="Century Gothic" w:hAnsi="Century Gothic" w:cstheme="minorHAnsi"/>
          <w:color w:val="000000" w:themeColor="text1"/>
        </w:rPr>
        <w:t xml:space="preserve"> </w:t>
      </w:r>
      <w:r w:rsidRPr="001A0214">
        <w:rPr>
          <w:rFonts w:ascii="Century Gothic" w:hAnsi="Century Gothic" w:cstheme="minorHAnsi"/>
          <w:color w:val="000000" w:themeColor="text1"/>
        </w:rPr>
        <w:t>+ Warning Letter</w:t>
      </w:r>
    </w:p>
    <w:p w:rsidR="00F96EF5" w:rsidRPr="001A0214" w:rsidRDefault="00F96EF5" w:rsidP="00450DA6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theme="minorHAnsi"/>
          <w:color w:val="000000" w:themeColor="text1"/>
        </w:rPr>
      </w:pPr>
      <w:r w:rsidRPr="001A0214">
        <w:rPr>
          <w:rFonts w:ascii="Century Gothic" w:hAnsi="Century Gothic" w:cstheme="minorHAnsi"/>
          <w:color w:val="000000" w:themeColor="text1"/>
        </w:rPr>
        <w:t xml:space="preserve">8 excused/unexcused absences in school year </w:t>
      </w:r>
      <w:r w:rsidR="009C24AB" w:rsidRPr="001A0214">
        <w:rPr>
          <w:rFonts w:ascii="Century Gothic" w:hAnsi="Century Gothic" w:cstheme="minorHAnsi"/>
          <w:color w:val="000000" w:themeColor="text1"/>
        </w:rPr>
        <w:t>=</w:t>
      </w:r>
      <w:r w:rsidRPr="001A0214">
        <w:rPr>
          <w:rFonts w:ascii="Century Gothic" w:hAnsi="Century Gothic" w:cstheme="minorHAnsi"/>
          <w:color w:val="000000" w:themeColor="text1"/>
        </w:rPr>
        <w:t xml:space="preserve"> Make Up Day + Attendance Plan (</w:t>
      </w:r>
      <w:r w:rsidR="001A4B91" w:rsidRPr="001A0214">
        <w:rPr>
          <w:rFonts w:ascii="Century Gothic" w:hAnsi="Century Gothic" w:cstheme="minorHAnsi"/>
          <w:color w:val="000000" w:themeColor="text1"/>
        </w:rPr>
        <w:t>Potential a</w:t>
      </w:r>
      <w:r w:rsidRPr="001A0214">
        <w:rPr>
          <w:rFonts w:ascii="Century Gothic" w:hAnsi="Century Gothic" w:cstheme="minorHAnsi"/>
          <w:color w:val="000000" w:themeColor="text1"/>
        </w:rPr>
        <w:t xml:space="preserve">cademic </w:t>
      </w:r>
      <w:r w:rsidR="001A4B91" w:rsidRPr="001A0214">
        <w:rPr>
          <w:rFonts w:ascii="Century Gothic" w:hAnsi="Century Gothic" w:cstheme="minorHAnsi"/>
          <w:color w:val="000000" w:themeColor="text1"/>
        </w:rPr>
        <w:t>c</w:t>
      </w:r>
      <w:r w:rsidRPr="001A0214">
        <w:rPr>
          <w:rFonts w:ascii="Century Gothic" w:hAnsi="Century Gothic" w:cstheme="minorHAnsi"/>
          <w:color w:val="000000" w:themeColor="text1"/>
        </w:rPr>
        <w:t>onsequences including course failure)</w:t>
      </w:r>
    </w:p>
    <w:p w:rsidR="00F96EF5" w:rsidRPr="001A0214" w:rsidRDefault="00F96EF5" w:rsidP="00450DA6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theme="minorHAnsi"/>
          <w:color w:val="000000" w:themeColor="text1"/>
        </w:rPr>
      </w:pPr>
      <w:r w:rsidRPr="001A0214">
        <w:rPr>
          <w:rFonts w:ascii="Century Gothic" w:hAnsi="Century Gothic" w:cstheme="minorHAnsi"/>
          <w:color w:val="000000" w:themeColor="text1"/>
        </w:rPr>
        <w:t>10 unexcused absences in school year or 4</w:t>
      </w:r>
      <w:r w:rsidR="009C24AB" w:rsidRPr="001A0214">
        <w:rPr>
          <w:rFonts w:ascii="Century Gothic" w:hAnsi="Century Gothic" w:cstheme="minorHAnsi"/>
          <w:color w:val="000000" w:themeColor="text1"/>
        </w:rPr>
        <w:t xml:space="preserve"> unexcused absences in a month = </w:t>
      </w:r>
      <w:r w:rsidRPr="001A0214">
        <w:rPr>
          <w:rFonts w:ascii="Century Gothic" w:hAnsi="Century Gothic" w:cstheme="minorHAnsi"/>
          <w:color w:val="000000" w:themeColor="text1"/>
        </w:rPr>
        <w:t xml:space="preserve">Habitually Truant / DPS required </w:t>
      </w:r>
      <w:r w:rsidR="009C24AB" w:rsidRPr="001A0214">
        <w:rPr>
          <w:rFonts w:ascii="Century Gothic" w:hAnsi="Century Gothic" w:cstheme="minorHAnsi"/>
          <w:color w:val="000000" w:themeColor="text1"/>
        </w:rPr>
        <w:t>truancy referral</w:t>
      </w:r>
    </w:p>
    <w:p w:rsidR="00450DA6" w:rsidRDefault="00450DA6" w:rsidP="00450DA6">
      <w:pPr>
        <w:spacing w:after="0"/>
        <w:rPr>
          <w:rFonts w:ascii="Century Gothic" w:hAnsi="Century Gothic" w:cstheme="minorHAnsi"/>
          <w:b/>
          <w:color w:val="000000" w:themeColor="text1"/>
        </w:rPr>
      </w:pPr>
    </w:p>
    <w:p w:rsidR="001A0214" w:rsidRDefault="001A0214" w:rsidP="00450DA6">
      <w:pPr>
        <w:spacing w:after="0"/>
        <w:rPr>
          <w:rFonts w:ascii="Century Gothic" w:hAnsi="Century Gothic" w:cstheme="minorHAnsi"/>
          <w:b/>
          <w:color w:val="000000" w:themeColor="text1"/>
        </w:rPr>
      </w:pPr>
      <w:r w:rsidRPr="001A0214">
        <w:rPr>
          <w:rFonts w:ascii="Century Gothic" w:hAnsi="Century Gothic" w:cstheme="minorHAnsi"/>
          <w:b/>
          <w:color w:val="000000" w:themeColor="text1"/>
        </w:rPr>
        <w:t xml:space="preserve">Transportation: </w:t>
      </w:r>
    </w:p>
    <w:p w:rsidR="00D55546" w:rsidRPr="001A0214" w:rsidRDefault="00B757D3" w:rsidP="00450DA6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E</w:t>
      </w:r>
      <w:r w:rsidR="00F22DE1" w:rsidRPr="001A0214">
        <w:rPr>
          <w:rFonts w:ascii="Century Gothic" w:hAnsi="Century Gothic" w:cstheme="minorHAnsi"/>
          <w:color w:val="000000" w:themeColor="text1"/>
        </w:rPr>
        <w:t>xisting RTD routes to Sandoval that connect to the central park station on the light rail.  Students will also have park</w:t>
      </w:r>
      <w:r w:rsidR="00450DA6">
        <w:rPr>
          <w:rFonts w:ascii="Century Gothic" w:hAnsi="Century Gothic" w:cstheme="minorHAnsi"/>
          <w:color w:val="000000" w:themeColor="text1"/>
        </w:rPr>
        <w:t>ing.  (Traditionally, DPS does no</w:t>
      </w:r>
      <w:r w:rsidR="00F22DE1" w:rsidRPr="001A0214">
        <w:rPr>
          <w:rFonts w:ascii="Century Gothic" w:hAnsi="Century Gothic" w:cstheme="minorHAnsi"/>
          <w:color w:val="000000" w:themeColor="text1"/>
        </w:rPr>
        <w:t>t offer bu</w:t>
      </w:r>
      <w:r>
        <w:rPr>
          <w:rFonts w:ascii="Century Gothic" w:hAnsi="Century Gothic" w:cstheme="minorHAnsi"/>
          <w:color w:val="000000" w:themeColor="text1"/>
        </w:rPr>
        <w:t>ssing to HS with few exceptions in the FNE).  See the bus schedule in your folder for bus routes and times.</w:t>
      </w:r>
    </w:p>
    <w:p w:rsidR="001A0214" w:rsidRPr="001A0214" w:rsidRDefault="001A0214" w:rsidP="00F96EF5">
      <w:pPr>
        <w:rPr>
          <w:rFonts w:ascii="Century Gothic" w:hAnsi="Century Gothic" w:cstheme="minorHAnsi"/>
          <w:b/>
          <w:color w:val="000000" w:themeColor="text1"/>
        </w:rPr>
      </w:pPr>
    </w:p>
    <w:p w:rsidR="0099093C" w:rsidRPr="001A0214" w:rsidRDefault="0099093C" w:rsidP="00F96EF5">
      <w:pPr>
        <w:rPr>
          <w:rFonts w:ascii="Century Gothic" w:hAnsi="Century Gothic" w:cstheme="minorHAnsi"/>
          <w:b/>
          <w:color w:val="000000" w:themeColor="text1"/>
        </w:rPr>
      </w:pPr>
    </w:p>
    <w:p w:rsidR="00B27EEE" w:rsidRPr="006C34BB" w:rsidRDefault="00B27EEE" w:rsidP="00B27EEE">
      <w:pPr>
        <w:spacing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lastRenderedPageBreak/>
        <w:t>Horario de la campana:</w:t>
      </w:r>
    </w:p>
    <w:p w:rsidR="005D3DD7" w:rsidRPr="006C34BB" w:rsidRDefault="005D3DD7" w:rsidP="00B27EEE">
      <w:pPr>
        <w:spacing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Llegada: 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>Las puertas se</w:t>
      </w:r>
      <w:r w:rsidR="00450DA6">
        <w:rPr>
          <w:rFonts w:ascii="Century Gothic" w:hAnsi="Century Gothic" w:cstheme="minorHAnsi"/>
          <w:color w:val="000000" w:themeColor="text1"/>
          <w:lang w:val="es-MX"/>
        </w:rPr>
        <w:t xml:space="preserve"> abren todos los días a las 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>8:10 AM, si llegan pasada las 8:2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>0 a.m. es considerado tarde los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 xml:space="preserve"> estudiantes comienzan a las 8:2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>0 AM</w:t>
      </w:r>
    </w:p>
    <w:p w:rsidR="00B27EEE" w:rsidRPr="006C34BB" w:rsidRDefault="005D3DD7" w:rsidP="00B27EEE">
      <w:pPr>
        <w:spacing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Lunes, </w:t>
      </w:r>
      <w:proofErr w:type="gramStart"/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>Martes</w:t>
      </w:r>
      <w:proofErr w:type="gramEnd"/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, Jueves y Viernes: 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>8:2</w:t>
      </w:r>
      <w:r w:rsidR="0051466F" w:rsidRPr="006C34BB">
        <w:rPr>
          <w:rFonts w:ascii="Century Gothic" w:hAnsi="Century Gothic" w:cstheme="minorHAnsi"/>
          <w:color w:val="000000" w:themeColor="text1"/>
          <w:lang w:val="es-MX"/>
        </w:rPr>
        <w:t xml:space="preserve">0 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>AM-3:45</w:t>
      </w:r>
      <w:r w:rsidR="00B27EEE" w:rsidRPr="006C34BB">
        <w:rPr>
          <w:rFonts w:ascii="Century Gothic" w:hAnsi="Century Gothic" w:cstheme="minorHAnsi"/>
          <w:color w:val="000000" w:themeColor="text1"/>
          <w:lang w:val="es-MX"/>
        </w:rPr>
        <w:t xml:space="preserve"> PM el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 xml:space="preserve"> 2º Despido </w:t>
      </w:r>
      <w:r w:rsidR="00B27EEE" w:rsidRPr="006C34BB">
        <w:rPr>
          <w:rFonts w:ascii="Century Gothic" w:hAnsi="Century Gothic" w:cstheme="minorHAnsi"/>
          <w:color w:val="000000" w:themeColor="text1"/>
          <w:lang w:val="es-MX"/>
        </w:rPr>
        <w:t>después de las Intervenciones (para los estudiantes que se quedan para Tutoría Obligatoria y Preparación para la Universidad</w:t>
      </w:r>
      <w:r w:rsidR="00B27EEE"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) </w:t>
      </w:r>
      <w:r w:rsidR="00B27EEE" w:rsidRPr="006C34BB">
        <w:rPr>
          <w:rFonts w:ascii="Century Gothic" w:hAnsi="Century Gothic" w:cstheme="minorHAnsi"/>
          <w:color w:val="000000" w:themeColor="text1"/>
          <w:lang w:val="es-MX"/>
        </w:rPr>
        <w:t xml:space="preserve">es 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>a las 4:3</w:t>
      </w:r>
      <w:r w:rsidR="00450DA6">
        <w:rPr>
          <w:rFonts w:ascii="Century Gothic" w:hAnsi="Century Gothic" w:cstheme="minorHAnsi"/>
          <w:color w:val="000000" w:themeColor="text1"/>
          <w:lang w:val="es-MX"/>
        </w:rPr>
        <w:t>0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 xml:space="preserve"> PM  </w:t>
      </w:r>
    </w:p>
    <w:p w:rsidR="00A364CD" w:rsidRPr="001A0214" w:rsidRDefault="005D3DD7" w:rsidP="00B27EEE">
      <w:pPr>
        <w:spacing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Miércoles: </w:t>
      </w:r>
      <w:r w:rsidR="001B6078" w:rsidRPr="006C34BB">
        <w:rPr>
          <w:rFonts w:ascii="Century Gothic" w:hAnsi="Century Gothic" w:cstheme="minorHAnsi"/>
          <w:color w:val="000000" w:themeColor="text1"/>
          <w:lang w:val="es-MX"/>
        </w:rPr>
        <w:t>8:00 AM-</w:t>
      </w:r>
      <w:r w:rsidR="0007026E">
        <w:rPr>
          <w:rFonts w:ascii="Century Gothic" w:hAnsi="Century Gothic" w:cstheme="minorHAnsi"/>
          <w:color w:val="000000" w:themeColor="text1"/>
          <w:lang w:val="es-MX"/>
        </w:rPr>
        <w:t>1:30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 xml:space="preserve"> PM (Despedid</w:t>
      </w:r>
      <w:bookmarkStart w:id="0" w:name="_GoBack"/>
      <w:bookmarkEnd w:id="0"/>
      <w:r w:rsidRPr="006C34BB">
        <w:rPr>
          <w:rFonts w:ascii="Century Gothic" w:hAnsi="Century Gothic" w:cstheme="minorHAnsi"/>
          <w:color w:val="000000" w:themeColor="text1"/>
          <w:lang w:val="es-MX"/>
        </w:rPr>
        <w:t>a Te</w:t>
      </w:r>
      <w:r w:rsidR="00B27EEE" w:rsidRPr="006C34BB">
        <w:rPr>
          <w:rFonts w:ascii="Century Gothic" w:hAnsi="Century Gothic" w:cstheme="minorHAnsi"/>
          <w:color w:val="000000" w:themeColor="text1"/>
          <w:lang w:val="es-MX"/>
        </w:rPr>
        <w:t xml:space="preserve">mprana, No habrá intervenciones </w:t>
      </w:r>
      <w:r w:rsidR="00A364CD" w:rsidRPr="006C34BB">
        <w:rPr>
          <w:rFonts w:ascii="Century Gothic" w:hAnsi="Century Gothic" w:cstheme="minorHAnsi"/>
          <w:color w:val="000000" w:themeColor="text1"/>
          <w:lang w:val="es-MX"/>
        </w:rPr>
        <w:t>Después de la Escuela)</w:t>
      </w:r>
      <w:r w:rsidR="00A364CD" w:rsidRPr="006C34BB">
        <w:rPr>
          <w:rFonts w:ascii="Century Gothic" w:hAnsi="Century Gothic" w:cstheme="minorHAnsi"/>
          <w:color w:val="000000" w:themeColor="text1"/>
          <w:lang w:val="es-MX"/>
        </w:rPr>
        <w:tab/>
      </w:r>
      <w:r w:rsidR="00A364CD" w:rsidRPr="001A0214">
        <w:rPr>
          <w:rFonts w:ascii="Century Gothic" w:hAnsi="Century Gothic" w:cstheme="minorHAnsi"/>
          <w:color w:val="000000" w:themeColor="text1"/>
          <w:lang w:val="es-MX"/>
        </w:rPr>
        <w:tab/>
      </w:r>
      <w:r w:rsidR="00A364CD" w:rsidRPr="001A0214">
        <w:rPr>
          <w:rFonts w:ascii="Century Gothic" w:hAnsi="Century Gothic" w:cstheme="minorHAnsi"/>
          <w:color w:val="000000" w:themeColor="text1"/>
          <w:lang w:val="es-MX"/>
        </w:rPr>
        <w:tab/>
      </w:r>
      <w:r w:rsidR="0051643F" w:rsidRPr="001A0214">
        <w:rPr>
          <w:rFonts w:ascii="Century Gothic" w:hAnsi="Century Gothic" w:cstheme="minorHAnsi"/>
          <w:color w:val="000000" w:themeColor="text1"/>
          <w:lang w:val="es-MX"/>
        </w:rPr>
        <w:t xml:space="preserve"> </w:t>
      </w:r>
    </w:p>
    <w:p w:rsidR="005D3DD7" w:rsidRDefault="005D3DD7" w:rsidP="00B27EEE">
      <w:pPr>
        <w:spacing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  <w:r w:rsidRPr="001A0214">
        <w:rPr>
          <w:rFonts w:ascii="Century Gothic" w:hAnsi="Century Gothic" w:cstheme="minorHAnsi"/>
          <w:b/>
          <w:color w:val="000000" w:themeColor="text1"/>
          <w:lang w:val="es-MX"/>
        </w:rPr>
        <w:t>Ejemplo de horario del estudiante: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605"/>
        <w:gridCol w:w="3060"/>
        <w:gridCol w:w="1350"/>
        <w:gridCol w:w="3330"/>
      </w:tblGrid>
      <w:tr w:rsidR="0099093C" w:rsidRPr="001A0214" w:rsidTr="003E4847">
        <w:trPr>
          <w:trHeight w:val="495"/>
          <w:jc w:val="center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093C" w:rsidRPr="001A0214" w:rsidRDefault="0099093C" w:rsidP="003E4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Sample Schedule</w:t>
            </w:r>
          </w:p>
        </w:tc>
      </w:tr>
      <w:tr w:rsidR="0007026E" w:rsidRPr="001A0214" w:rsidTr="003E4847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Mon, Tues, Thurs, Fri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0214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8:20-8:50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Breakfast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Advisory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8:20-8:30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Breakfast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Advisory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8:55-9:53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 Tracks - Math 1 or Math 2 Honors)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8:35-9:15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 Tracks - Math 1 or Math 2 Honors)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9:58-10:56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6E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9:20-10:00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11:01-11:59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Humanities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10:05-10:45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Humanities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12:04-1:05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10:45-11:20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1:05-1:44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11:20-12:00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Composition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1:44-2:42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Creative Core Elective (4x per week, 1x per week PE)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12:05-12:45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Creative Core Elective (4x per week, 1x per week PE)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2:47-3:45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Spanish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12:50-1:30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  <w:r w:rsidRPr="005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3:50-4:30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214">
              <w:rPr>
                <w:rFonts w:ascii="Calibri" w:eastAsia="Times New Roman" w:hAnsi="Calibri" w:cs="Calibri"/>
                <w:color w:val="000000"/>
              </w:rPr>
              <w:t>CP/MT(Interventions)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</w:t>
            </w: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1A0214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Dismissal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(No Interventions)</w:t>
            </w:r>
            <w:r w:rsidRPr="001A02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6E" w:rsidRPr="001A0214" w:rsidTr="003E4847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3:50-4:30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Clubs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1:35-2:20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026E" w:rsidRPr="0051466F" w:rsidRDefault="0007026E" w:rsidP="0007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Clubs (Optional)</w:t>
            </w:r>
          </w:p>
        </w:tc>
      </w:tr>
    </w:tbl>
    <w:p w:rsidR="0099093C" w:rsidRPr="001A0214" w:rsidRDefault="0099093C" w:rsidP="00B27EEE">
      <w:pPr>
        <w:spacing w:line="240" w:lineRule="auto"/>
        <w:rPr>
          <w:rFonts w:ascii="Century Gothic" w:hAnsi="Century Gothic" w:cstheme="minorHAnsi"/>
          <w:color w:val="000000" w:themeColor="text1"/>
          <w:lang w:val="es-MX"/>
        </w:rPr>
      </w:pPr>
    </w:p>
    <w:p w:rsidR="00B27EEE" w:rsidRPr="006C34BB" w:rsidRDefault="00A364CD" w:rsidP="00450DA6">
      <w:pPr>
        <w:spacing w:after="0"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>Póliza</w:t>
      </w:r>
      <w:r w:rsidR="00B27EEE" w:rsidRPr="006C34BB">
        <w:rPr>
          <w:rFonts w:ascii="Century Gothic" w:hAnsi="Century Gothic" w:cstheme="minorHAnsi"/>
          <w:b/>
          <w:color w:val="000000" w:themeColor="text1"/>
          <w:lang w:val="es-MX"/>
        </w:rPr>
        <w:t xml:space="preserve"> de asistencia:</w:t>
      </w:r>
    </w:p>
    <w:p w:rsidR="00B27EEE" w:rsidRPr="006C34BB" w:rsidRDefault="00B27EEE" w:rsidP="00450DA6">
      <w:pPr>
        <w:spacing w:after="0"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color w:val="000000" w:themeColor="text1"/>
          <w:lang w:val="es-MX"/>
        </w:rPr>
        <w:t>• 5 ausencias justificadas / injustificadas en el</w:t>
      </w:r>
      <w:r w:rsidR="00FF2A0A">
        <w:rPr>
          <w:rFonts w:ascii="Century Gothic" w:hAnsi="Century Gothic" w:cstheme="minorHAnsi"/>
          <w:color w:val="000000" w:themeColor="text1"/>
          <w:lang w:val="es-MX"/>
        </w:rPr>
        <w:t xml:space="preserve"> año escolar = Día de rehacer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 xml:space="preserve"> y una Carta de Advertencia</w:t>
      </w:r>
    </w:p>
    <w:p w:rsidR="00B27EEE" w:rsidRPr="006C34BB" w:rsidRDefault="00B27EEE" w:rsidP="00450DA6">
      <w:pPr>
        <w:spacing w:after="0"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color w:val="000000" w:themeColor="text1"/>
          <w:lang w:val="es-MX"/>
        </w:rPr>
        <w:t>• 8 ausencias justificadas / injustificadas en el</w:t>
      </w:r>
      <w:r w:rsidR="00FF2A0A">
        <w:rPr>
          <w:rFonts w:ascii="Century Gothic" w:hAnsi="Century Gothic" w:cstheme="minorHAnsi"/>
          <w:color w:val="000000" w:themeColor="text1"/>
          <w:lang w:val="es-MX"/>
        </w:rPr>
        <w:t xml:space="preserve"> año escolar = Día de rehacer</w:t>
      </w:r>
      <w:r w:rsidRPr="006C34BB">
        <w:rPr>
          <w:rFonts w:ascii="Century Gothic" w:hAnsi="Century Gothic" w:cstheme="minorHAnsi"/>
          <w:color w:val="000000" w:themeColor="text1"/>
          <w:lang w:val="es-MX"/>
        </w:rPr>
        <w:t xml:space="preserve"> y un Plan de Asistencia (posibles consecuencias académicas incluyendo el fracaso del curso)</w:t>
      </w:r>
    </w:p>
    <w:p w:rsidR="00F96EF5" w:rsidRPr="006C34BB" w:rsidRDefault="00B27EEE" w:rsidP="00450DA6">
      <w:pPr>
        <w:spacing w:after="0"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color w:val="000000" w:themeColor="text1"/>
          <w:lang w:val="es-MX"/>
        </w:rPr>
        <w:t>• 10 ausencias injustificadas en el año escolar o 4 ausencias injustificadas en un mes = Habitualmente ausente / DPS requiere referencias de absentismo escolar</w:t>
      </w:r>
    </w:p>
    <w:p w:rsidR="00450DA6" w:rsidRDefault="00450DA6" w:rsidP="00B27EEE">
      <w:pPr>
        <w:spacing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</w:p>
    <w:p w:rsidR="00C856CB" w:rsidRPr="006C34BB" w:rsidRDefault="00C856CB" w:rsidP="00B27EEE">
      <w:pPr>
        <w:spacing w:line="240" w:lineRule="auto"/>
        <w:rPr>
          <w:rFonts w:ascii="Century Gothic" w:hAnsi="Century Gothic" w:cstheme="minorHAnsi"/>
          <w:b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b/>
          <w:color w:val="000000" w:themeColor="text1"/>
          <w:lang w:val="es-MX"/>
        </w:rPr>
        <w:t>Transportación:</w:t>
      </w:r>
    </w:p>
    <w:p w:rsidR="00C856CB" w:rsidRPr="006C34BB" w:rsidRDefault="00C856CB" w:rsidP="00B27EEE">
      <w:pPr>
        <w:spacing w:line="240" w:lineRule="auto"/>
        <w:rPr>
          <w:rFonts w:ascii="Century Gothic" w:hAnsi="Century Gothic" w:cstheme="minorHAnsi"/>
          <w:color w:val="000000" w:themeColor="text1"/>
          <w:lang w:val="es-MX"/>
        </w:rPr>
      </w:pPr>
      <w:r w:rsidRPr="006C34BB">
        <w:rPr>
          <w:rFonts w:ascii="Century Gothic" w:hAnsi="Century Gothic" w:cstheme="minorHAnsi"/>
          <w:color w:val="000000" w:themeColor="text1"/>
          <w:lang w:val="es-MX"/>
        </w:rPr>
        <w:t>Rutas existentes de RTD a Sandoval que se conectan a la estación del parque central en el tren ligero. Los estudiantes también tendrán estacionamiento. (Tradicionalmente, DPS no ofrece autobuses a HS con algunas excepciones en el FNE). Consulte el horario del autobús en su carpeta para ver las rutas y horarios de los autobuses.</w:t>
      </w:r>
    </w:p>
    <w:sectPr w:rsidR="00C856CB" w:rsidRPr="006C34BB" w:rsidSect="00EE632F">
      <w:head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6C" w:rsidRDefault="00CA376C" w:rsidP="002F08D2">
      <w:pPr>
        <w:spacing w:after="0" w:line="240" w:lineRule="auto"/>
      </w:pPr>
      <w:r>
        <w:separator/>
      </w:r>
    </w:p>
  </w:endnote>
  <w:endnote w:type="continuationSeparator" w:id="0">
    <w:p w:rsidR="00CA376C" w:rsidRDefault="00CA376C" w:rsidP="002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6C" w:rsidRDefault="00CA376C" w:rsidP="002F08D2">
      <w:pPr>
        <w:spacing w:after="0" w:line="240" w:lineRule="auto"/>
      </w:pPr>
      <w:r>
        <w:separator/>
      </w:r>
    </w:p>
  </w:footnote>
  <w:footnote w:type="continuationSeparator" w:id="0">
    <w:p w:rsidR="00CA376C" w:rsidRDefault="00CA376C" w:rsidP="002F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C" w:rsidRDefault="00CA376C" w:rsidP="00D17074">
    <w:pPr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53B03" wp14:editId="2245B33D">
              <wp:simplePos x="0" y="0"/>
              <wp:positionH relativeFrom="column">
                <wp:posOffset>2005330</wp:posOffset>
              </wp:positionH>
              <wp:positionV relativeFrom="paragraph">
                <wp:posOffset>-158882</wp:posOffset>
              </wp:positionV>
              <wp:extent cx="4779645" cy="97536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645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76C" w:rsidRPr="00F96EF5" w:rsidRDefault="00CA376C" w:rsidP="00F96EF5">
                          <w:pPr>
                            <w:spacing w:after="0"/>
                            <w:ind w:right="-230"/>
                            <w:jc w:val="center"/>
                            <w:rPr>
                              <w:rFonts w:ascii="Century Gothic" w:hAnsi="Century Gothic"/>
                              <w:b/>
                              <w:color w:val="60605C"/>
                              <w:spacing w:val="80"/>
                              <w:sz w:val="32"/>
                              <w:szCs w:val="46"/>
                            </w:rPr>
                          </w:pPr>
                          <w:r w:rsidRPr="00F96EF5">
                            <w:rPr>
                              <w:rFonts w:ascii="Century Gothic" w:hAnsi="Century Gothic"/>
                              <w:b/>
                              <w:color w:val="60605C"/>
                              <w:spacing w:val="80"/>
                              <w:sz w:val="32"/>
                              <w:szCs w:val="46"/>
                            </w:rPr>
                            <w:t>Bell Times,</w:t>
                          </w:r>
                          <w:r w:rsidRPr="00F96EF5">
                            <w:rPr>
                              <w:rFonts w:ascii="Century Gothic" w:hAnsi="Century Gothic"/>
                              <w:b/>
                              <w:color w:val="60605C"/>
                              <w:spacing w:val="80"/>
                              <w:sz w:val="32"/>
                              <w:szCs w:val="46"/>
                            </w:rPr>
                            <w:br/>
                            <w:t xml:space="preserve"> Sample Schedules, and Attendance Policy</w:t>
                          </w:r>
                        </w:p>
                        <w:p w:rsidR="00CA376C" w:rsidRDefault="00CA376C" w:rsidP="00D17074">
                          <w:pPr>
                            <w:rPr>
                              <w:rFonts w:ascii="Century Gothic" w:hAnsi="Century Gothic"/>
                              <w:color w:val="60605C"/>
                              <w:spacing w:val="80"/>
                              <w:sz w:val="40"/>
                            </w:rPr>
                          </w:pPr>
                        </w:p>
                        <w:p w:rsidR="00CA376C" w:rsidRPr="004D217D" w:rsidRDefault="00CA376C" w:rsidP="00D1707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D53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9pt;margin-top:-12.5pt;width:376.3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HPhQIAAA8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" stroked="f">
              <v:textbox>
                <w:txbxContent>
                  <w:p w:rsidR="00D17074" w:rsidRPr="00F96EF5" w:rsidRDefault="00F96EF5" w:rsidP="00F96EF5">
                    <w:pPr>
                      <w:spacing w:after="0"/>
                      <w:ind w:right="-230"/>
                      <w:jc w:val="center"/>
                      <w:rPr>
                        <w:rFonts w:ascii="Century Gothic" w:hAnsi="Century Gothic"/>
                        <w:b/>
                        <w:color w:val="60605C"/>
                        <w:spacing w:val="80"/>
                        <w:sz w:val="32"/>
                        <w:szCs w:val="46"/>
                      </w:rPr>
                    </w:pPr>
                    <w:r w:rsidRPr="00F96EF5">
                      <w:rPr>
                        <w:rFonts w:ascii="Century Gothic" w:hAnsi="Century Gothic"/>
                        <w:b/>
                        <w:color w:val="60605C"/>
                        <w:spacing w:val="80"/>
                        <w:sz w:val="32"/>
                        <w:szCs w:val="46"/>
                      </w:rPr>
                      <w:t>Bell Times,</w:t>
                    </w:r>
                    <w:r w:rsidRPr="00F96EF5">
                      <w:rPr>
                        <w:rFonts w:ascii="Century Gothic" w:hAnsi="Century Gothic"/>
                        <w:b/>
                        <w:color w:val="60605C"/>
                        <w:spacing w:val="80"/>
                        <w:sz w:val="32"/>
                        <w:szCs w:val="46"/>
                      </w:rPr>
                      <w:br/>
                      <w:t xml:space="preserve"> Sample Schedules, and Attendance Policy</w:t>
                    </w:r>
                  </w:p>
                  <w:p w:rsidR="00D17074" w:rsidRDefault="00D17074" w:rsidP="00D17074">
                    <w:pPr>
                      <w:rPr>
                        <w:rFonts w:ascii="Century Gothic" w:hAnsi="Century Gothic"/>
                        <w:color w:val="60605C"/>
                        <w:spacing w:val="80"/>
                        <w:sz w:val="40"/>
                      </w:rPr>
                    </w:pPr>
                  </w:p>
                  <w:p w:rsidR="00D17074" w:rsidRPr="004D217D" w:rsidRDefault="00D17074" w:rsidP="00D1707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6931F8E" wp14:editId="152E6494">
          <wp:simplePos x="0" y="0"/>
          <wp:positionH relativeFrom="column">
            <wp:posOffset>6985</wp:posOffset>
          </wp:positionH>
          <wp:positionV relativeFrom="paragraph">
            <wp:posOffset>-78105</wp:posOffset>
          </wp:positionV>
          <wp:extent cx="1584960" cy="8229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T PUBLIC SCHOOLS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76C" w:rsidRDefault="00CA376C" w:rsidP="00D17074">
    <w:pPr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9FA22" wp14:editId="1EFDD56D">
              <wp:simplePos x="0" y="0"/>
              <wp:positionH relativeFrom="column">
                <wp:posOffset>1880870</wp:posOffset>
              </wp:positionH>
              <wp:positionV relativeFrom="paragraph">
                <wp:posOffset>-342265</wp:posOffset>
              </wp:positionV>
              <wp:extent cx="0" cy="899160"/>
              <wp:effectExtent l="0" t="0" r="19050" b="152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9160"/>
                      </a:xfrm>
                      <a:prstGeom prst="line">
                        <a:avLst/>
                      </a:prstGeom>
                      <a:ln w="12700">
                        <a:solidFill>
                          <a:srgbClr val="6060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956D0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-26.95pt" to="148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" strokecolor="#60605c" strokeweight="1pt"/>
          </w:pict>
        </mc:Fallback>
      </mc:AlternateContent>
    </w:r>
  </w:p>
  <w:p w:rsidR="00CA376C" w:rsidRDefault="00CA376C" w:rsidP="00D17074">
    <w:pPr>
      <w:pStyle w:val="Header"/>
    </w:pPr>
  </w:p>
  <w:p w:rsidR="00CA376C" w:rsidRDefault="00CA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119"/>
    <w:multiLevelType w:val="hybridMultilevel"/>
    <w:tmpl w:val="3286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63A2"/>
    <w:multiLevelType w:val="hybridMultilevel"/>
    <w:tmpl w:val="78D62BE6"/>
    <w:lvl w:ilvl="0" w:tplc="E1E4A5E2">
      <w:start w:val="6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0F3A"/>
    <w:multiLevelType w:val="hybridMultilevel"/>
    <w:tmpl w:val="B47EC7E0"/>
    <w:lvl w:ilvl="0" w:tplc="962A6C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A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E8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A1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7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40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203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E0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8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281706"/>
    <w:multiLevelType w:val="hybridMultilevel"/>
    <w:tmpl w:val="CBDC6F7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50612C6"/>
    <w:multiLevelType w:val="hybridMultilevel"/>
    <w:tmpl w:val="C26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54B"/>
    <w:multiLevelType w:val="hybridMultilevel"/>
    <w:tmpl w:val="9D9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3879"/>
    <w:multiLevelType w:val="hybridMultilevel"/>
    <w:tmpl w:val="310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44A9"/>
    <w:multiLevelType w:val="hybridMultilevel"/>
    <w:tmpl w:val="8CE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D7E"/>
    <w:multiLevelType w:val="hybridMultilevel"/>
    <w:tmpl w:val="E38611A4"/>
    <w:lvl w:ilvl="0" w:tplc="50D8E0E8">
      <w:start w:val="6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5"/>
    <w:rsid w:val="00017A46"/>
    <w:rsid w:val="00037353"/>
    <w:rsid w:val="00045259"/>
    <w:rsid w:val="00062619"/>
    <w:rsid w:val="000652DB"/>
    <w:rsid w:val="00065692"/>
    <w:rsid w:val="0007026E"/>
    <w:rsid w:val="000773AF"/>
    <w:rsid w:val="000B7AA3"/>
    <w:rsid w:val="00146B3C"/>
    <w:rsid w:val="00146F67"/>
    <w:rsid w:val="001828D8"/>
    <w:rsid w:val="001A0214"/>
    <w:rsid w:val="001A4B91"/>
    <w:rsid w:val="001B226C"/>
    <w:rsid w:val="001B6078"/>
    <w:rsid w:val="00211495"/>
    <w:rsid w:val="002B22AD"/>
    <w:rsid w:val="002D66B7"/>
    <w:rsid w:val="002E214C"/>
    <w:rsid w:val="002F08D2"/>
    <w:rsid w:val="003304ED"/>
    <w:rsid w:val="00357934"/>
    <w:rsid w:val="00375CB3"/>
    <w:rsid w:val="003C130E"/>
    <w:rsid w:val="00450DA6"/>
    <w:rsid w:val="00467676"/>
    <w:rsid w:val="004D217D"/>
    <w:rsid w:val="00513B28"/>
    <w:rsid w:val="0051466F"/>
    <w:rsid w:val="0051643F"/>
    <w:rsid w:val="005308BE"/>
    <w:rsid w:val="00534448"/>
    <w:rsid w:val="005429C7"/>
    <w:rsid w:val="00544633"/>
    <w:rsid w:val="00553C98"/>
    <w:rsid w:val="005D3DD7"/>
    <w:rsid w:val="005F2FC4"/>
    <w:rsid w:val="00616124"/>
    <w:rsid w:val="006307AB"/>
    <w:rsid w:val="0066125E"/>
    <w:rsid w:val="00691580"/>
    <w:rsid w:val="006A5685"/>
    <w:rsid w:val="006C34BB"/>
    <w:rsid w:val="006D5885"/>
    <w:rsid w:val="007178CA"/>
    <w:rsid w:val="00731D54"/>
    <w:rsid w:val="00742CA4"/>
    <w:rsid w:val="007816F2"/>
    <w:rsid w:val="0081521C"/>
    <w:rsid w:val="00833904"/>
    <w:rsid w:val="0086662E"/>
    <w:rsid w:val="008A3D9B"/>
    <w:rsid w:val="008B3BE9"/>
    <w:rsid w:val="008B3D25"/>
    <w:rsid w:val="008F5DA6"/>
    <w:rsid w:val="009048FC"/>
    <w:rsid w:val="00950F6E"/>
    <w:rsid w:val="009560C2"/>
    <w:rsid w:val="00982A51"/>
    <w:rsid w:val="00984175"/>
    <w:rsid w:val="0099093C"/>
    <w:rsid w:val="009944DC"/>
    <w:rsid w:val="009C24AB"/>
    <w:rsid w:val="009C5261"/>
    <w:rsid w:val="00A364CD"/>
    <w:rsid w:val="00A7029F"/>
    <w:rsid w:val="00A74A9E"/>
    <w:rsid w:val="00AC438D"/>
    <w:rsid w:val="00AD00B5"/>
    <w:rsid w:val="00AD3DAD"/>
    <w:rsid w:val="00AD6E71"/>
    <w:rsid w:val="00AE09D7"/>
    <w:rsid w:val="00B04007"/>
    <w:rsid w:val="00B27EEE"/>
    <w:rsid w:val="00B73E7B"/>
    <w:rsid w:val="00B757D3"/>
    <w:rsid w:val="00B86371"/>
    <w:rsid w:val="00B87C64"/>
    <w:rsid w:val="00C25E33"/>
    <w:rsid w:val="00C30E65"/>
    <w:rsid w:val="00C32ECF"/>
    <w:rsid w:val="00C76E2F"/>
    <w:rsid w:val="00C856CB"/>
    <w:rsid w:val="00CA2475"/>
    <w:rsid w:val="00CA376C"/>
    <w:rsid w:val="00CA41C1"/>
    <w:rsid w:val="00CC2426"/>
    <w:rsid w:val="00D17074"/>
    <w:rsid w:val="00D55546"/>
    <w:rsid w:val="00D77B66"/>
    <w:rsid w:val="00D81543"/>
    <w:rsid w:val="00D836B1"/>
    <w:rsid w:val="00DE5EA3"/>
    <w:rsid w:val="00E231D4"/>
    <w:rsid w:val="00E34BB9"/>
    <w:rsid w:val="00E35400"/>
    <w:rsid w:val="00E60943"/>
    <w:rsid w:val="00E63B2E"/>
    <w:rsid w:val="00E80AF0"/>
    <w:rsid w:val="00E85BBE"/>
    <w:rsid w:val="00EA757D"/>
    <w:rsid w:val="00EC23C5"/>
    <w:rsid w:val="00EE632F"/>
    <w:rsid w:val="00EF529E"/>
    <w:rsid w:val="00F001F8"/>
    <w:rsid w:val="00F22DE1"/>
    <w:rsid w:val="00F32B1C"/>
    <w:rsid w:val="00F57D02"/>
    <w:rsid w:val="00F96A95"/>
    <w:rsid w:val="00F96EF5"/>
    <w:rsid w:val="00FA2DD8"/>
    <w:rsid w:val="00FC3622"/>
    <w:rsid w:val="00FF2A0A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BC9F71"/>
  <w15:docId w15:val="{C2CE33FE-E61A-47D7-AA63-BEE8549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D2"/>
  </w:style>
  <w:style w:type="paragraph" w:styleId="Footer">
    <w:name w:val="footer"/>
    <w:basedOn w:val="Normal"/>
    <w:link w:val="FooterChar"/>
    <w:uiPriority w:val="99"/>
    <w:unhideWhenUsed/>
    <w:rsid w:val="002F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19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0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a5aaa379-e608-4a5c-bdc5-85be622cc936">Orientation folder</Document_x0020_Description>
    <pabaf3c85cd948418eef90e3d16310f2 xmlns="8d91d345-b23d-4925-964e-cf4f70953f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Orientations</TermName>
          <TermId xmlns="http://schemas.microsoft.com/office/infopath/2007/PartnerControls">89b4e26f-8681-41ba-bf4e-b17e49df3d3c</TermId>
        </TermInfo>
      </Terms>
    </pabaf3c85cd948418eef90e3d16310f2>
    <b476d57631f246d983595f813229408b xmlns="8d91d345-b23d-4925-964e-cf4f70953f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Events</TermName>
          <TermId xmlns="http://schemas.microsoft.com/office/infopath/2007/PartnerControls">f1fc6197-d034-4f84-bdf9-66b9483564e8</TermId>
        </TermInfo>
      </Terms>
    </b476d57631f246d983595f813229408b>
    <TaxCatchAll xmlns="8d91d345-b23d-4925-964e-cf4f70953f60">
      <Value>13</Value>
      <Value>16</Value>
      <Value>9</Value>
    </TaxCatchAll>
    <be934327e69e43258bc3bbfe55721a72 xmlns="8d91d345-b23d-4925-964e-cf4f70953f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 Materials</TermName>
          <TermId xmlns="http://schemas.microsoft.com/office/infopath/2007/PartnerControls">8bf192a7-365a-4839-bb9d-a2aa718951d7</TermId>
        </TermInfo>
      </Terms>
    </be934327e69e43258bc3bbfe55721a7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3aac02-e8ae-4b69-98ac-576d0a464a93" ContentTypeId="0x01010027FE5624409CEE4B8BA6B9B3BDE7B7B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P Document" ma:contentTypeID="0x01010027FE5624409CEE4B8BA6B9B3BDE7B7BE00CF90BDECF3594D4E96881C79A45D092100D97141BF758FB341A26D70F63EA27721" ma:contentTypeVersion="3" ma:contentTypeDescription="" ma:contentTypeScope="" ma:versionID="e3cc90ed352b61ed69fbf2af60b4ae37">
  <xsd:schema xmlns:xsd="http://www.w3.org/2001/XMLSchema" xmlns:xs="http://www.w3.org/2001/XMLSchema" xmlns:p="http://schemas.microsoft.com/office/2006/metadata/properties" xmlns:ns2="a5aaa379-e608-4a5c-bdc5-85be622cc936" xmlns:ns3="8d91d345-b23d-4925-964e-cf4f70953f60" targetNamespace="http://schemas.microsoft.com/office/2006/metadata/properties" ma:root="true" ma:fieldsID="76cad5a5f15598beb69dceeb11f6fbc7" ns2:_="" ns3:_="">
    <xsd:import namespace="a5aaa379-e608-4a5c-bdc5-85be622cc936"/>
    <xsd:import namespace="8d91d345-b23d-4925-964e-cf4f70953f6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3:b476d57631f246d983595f813229408b" minOccurs="0"/>
                <xsd:element ref="ns3:TaxCatchAll" minOccurs="0"/>
                <xsd:element ref="ns3:TaxCatchAllLabel" minOccurs="0"/>
                <xsd:element ref="ns3:pabaf3c85cd948418eef90e3d16310f2" minOccurs="0"/>
                <xsd:element ref="ns3:be934327e69e43258bc3bbfe55721a7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a379-e608-4a5c-bdc5-85be622cc93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1d345-b23d-4925-964e-cf4f70953f60" elementFormDefault="qualified">
    <xsd:import namespace="http://schemas.microsoft.com/office/2006/documentManagement/types"/>
    <xsd:import namespace="http://schemas.microsoft.com/office/infopath/2007/PartnerControls"/>
    <xsd:element name="b476d57631f246d983595f813229408b" ma:index="9" ma:taxonomy="true" ma:internalName="b476d57631f246d983595f813229408b" ma:taxonomyFieldName="FOP_x0020_Document_x0020_Category" ma:displayName="FOP Document Category" ma:default="9;#Events|f1fc6197-d034-4f84-bdf9-66b9483564e8" ma:fieldId="{b476d576-31f2-46d9-8359-5f813229408b}" ma:taxonomyMulti="true" ma:sspId="293aac02-e8ae-4b69-98ac-576d0a464a93" ma:termSetId="c4d3c475-940f-4cd3-9a47-01b9c7ad8ade" ma:anchorId="f1c64fb8-4492-4c2b-acc8-768770bf7075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a94e8f6-ca47-4cab-a3cd-28fbcbda44ba}" ma:internalName="TaxCatchAll" ma:showField="CatchAllData" ma:web="8d91d345-b23d-4925-964e-cf4f7095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a94e8f6-ca47-4cab-a3cd-28fbcbda44ba}" ma:internalName="TaxCatchAllLabel" ma:readOnly="true" ma:showField="CatchAllDataLabel" ma:web="8d91d345-b23d-4925-964e-cf4f7095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baf3c85cd948418eef90e3d16310f2" ma:index="13" nillable="true" ma:taxonomy="true" ma:internalName="pabaf3c85cd948418eef90e3d16310f2" ma:taxonomyFieldName="FOP_x0020_Document_x0020_Sub_x002d_Category" ma:displayName="FOP Document Sub-Category" ma:default="" ma:fieldId="{9abaf3c8-5cd9-4841-8eef-90e3d16310f2}" ma:sspId="293aac02-e8ae-4b69-98ac-576d0a464a93" ma:termSetId="c4d3c475-940f-4cd3-9a47-01b9c7ad8ade" ma:anchorId="76d9a40d-7713-4c0a-8133-4d6089f9a633" ma:open="false" ma:isKeyword="false">
      <xsd:complexType>
        <xsd:sequence>
          <xsd:element ref="pc:Terms" minOccurs="0" maxOccurs="1"/>
        </xsd:sequence>
      </xsd:complexType>
    </xsd:element>
    <xsd:element name="be934327e69e43258bc3bbfe55721a72" ma:index="15" nillable="true" ma:taxonomy="true" ma:internalName="be934327e69e43258bc3bbfe55721a72" ma:taxonomyFieldName="FOP_x0020_Document_x0020_Source" ma:displayName="FOP Document Source" ma:default="16;#Network|8bf192a7-365a-4839-bb9d-a2aa718951d7" ma:fieldId="{be934327-e69e-4325-8bc3-bbfe55721a72}" ma:sspId="293aac02-e8ae-4b69-98ac-576d0a464a93" ma:termSetId="c4d3c475-940f-4cd3-9a47-01b9c7ad8ade" ma:anchorId="cb3032cd-f2f1-4995-b3e3-0c0ae7be43d8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099A-301F-4077-A858-879D823EF5C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8d91d345-b23d-4925-964e-cf4f70953f60"/>
    <ds:schemaRef ds:uri="a5aaa379-e608-4a5c-bdc5-85be622cc93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FDD8C6-375C-4404-B73C-C5D15F1B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648A0-3329-4B2C-9755-ADB3F9CAE6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4C48596-0FBD-4F69-B263-91B29AAA4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aa379-e608-4a5c-bdc5-85be622cc936"/>
    <ds:schemaRef ds:uri="8d91d345-b23d-4925-964e-cf4f70953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941841-37EA-4711-B4CF-4A40BA27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rosas.darlene</dc:creator>
  <cp:lastModifiedBy>Nathaniel Reaven</cp:lastModifiedBy>
  <cp:revision>3</cp:revision>
  <cp:lastPrinted>2019-04-09T15:10:00Z</cp:lastPrinted>
  <dcterms:created xsi:type="dcterms:W3CDTF">2023-04-25T23:58:00Z</dcterms:created>
  <dcterms:modified xsi:type="dcterms:W3CDTF">2023-04-26T00:05:00Z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0x01010027FE5624409CEE4B8BA6B9B3BDE7B7BE00CF90BDECF3594D4E96881C79A45D092100D97141BF758FB341A26D70F63EA27721</vt:lpwstr>
  </property>
  <property fmtid="{D5CDD505-2E9C-101B-9397-08002B2CF9AE}" pid="3" name="_dlc_DocIdItemGuid">
    <vt:lpwstr>6251d76e-b84a-474c-aea1-27d62b4aab1a</vt:lpwstr>
  </property>
  <property fmtid="{D5CDD505-2E9C-101B-9397-08002B2CF9AE}" pid="4" name="FOP Document Category">
    <vt:lpwstr>9;#Events|f1fc6197-d034-4f84-bdf9-66b9483564e8</vt:lpwstr>
  </property>
  <property fmtid="{D5CDD505-2E9C-101B-9397-08002B2CF9AE}" pid="5" name="FOP Document Source">
    <vt:lpwstr>16;#Network Materials|8bf192a7-365a-4839-bb9d-a2aa718951d7</vt:lpwstr>
  </property>
  <property fmtid="{D5CDD505-2E9C-101B-9397-08002B2CF9AE}" pid="6" name="FOP Document Sub-Category">
    <vt:lpwstr>13;#Orientations|89b4e26f-8681-41ba-bf4e-b17e49df3d3c</vt:lpwstr>
  </property>
</Properties>
</file>